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hint="default" w:ascii="Times New Roman" w:hAnsi="Times New Roman" w:cs="Times New Roman"/>
          <w:sz w:val="30"/>
          <w:szCs w:val="30"/>
          <w:lang w:val="ru-RU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30"/>
          <w:szCs w:val="30"/>
          <w:lang w:val="ru-RU"/>
        </w:rPr>
        <w:t xml:space="preserve">   Приложение 1</w:t>
      </w:r>
    </w:p>
    <w:p>
      <w:pPr>
        <w:wordWrap/>
        <w:jc w:val="right"/>
        <w:rPr>
          <w:rFonts w:hint="default" w:ascii="Times New Roman" w:hAnsi="Times New Roman" w:cs="Times New Roman"/>
          <w:sz w:val="30"/>
          <w:szCs w:val="30"/>
          <w:lang w:val="ru-RU"/>
        </w:rPr>
      </w:pPr>
    </w:p>
    <w:p>
      <w:pPr>
        <w:wordWrap/>
        <w:jc w:val="both"/>
        <w:rPr>
          <w:lang w:val="ru-RU"/>
        </w:rPr>
      </w:pPr>
    </w:p>
    <w:p>
      <w:pPr>
        <w:numPr>
          <w:ilvl w:val="0"/>
          <w:numId w:val="1"/>
        </w:numPr>
        <w:ind w:left="-1" w:leftChars="0" w:firstLine="0" w:firstLineChars="0"/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rPr>
          <w:rFonts w:hint="default" w:ascii="Times New Roman" w:hAnsi="Times New Roman" w:cs="Times New Roman"/>
          <w:sz w:val="30"/>
          <w:szCs w:val="30"/>
          <w:lang w:val="ru-RU"/>
        </w:rPr>
        <w:t xml:space="preserve"> </w:t>
      </w:r>
      <w:r>
        <w:rPr>
          <w:rFonts w:hint="default" w:ascii="Times New Roman" w:hAnsi="Times New Roman" w:cs="Times New Roman"/>
          <w:sz w:val="30"/>
          <w:szCs w:val="30"/>
        </w:rPr>
        <w:t xml:space="preserve">Стойка-ресепшен </w:t>
      </w:r>
      <w:r>
        <w:rPr>
          <w:rFonts w:hint="default" w:ascii="Times New Roman" w:hAnsi="Times New Roman" w:cs="Times New Roman"/>
          <w:sz w:val="30"/>
          <w:szCs w:val="30"/>
          <w:lang w:val="ru-RU"/>
        </w:rPr>
        <w:t xml:space="preserve">на 2 рабочих места </w:t>
      </w:r>
      <w:r>
        <w:rPr>
          <w:rFonts w:hint="default" w:ascii="Times New Roman" w:hAnsi="Times New Roman" w:cs="Times New Roman"/>
          <w:sz w:val="30"/>
          <w:szCs w:val="30"/>
        </w:rPr>
        <w:t>для оформления товаров и услуг</w:t>
      </w:r>
      <w:r>
        <w:rPr>
          <w:rFonts w:hint="default" w:ascii="Times New Roman" w:hAnsi="Times New Roman" w:cs="Times New Roman"/>
          <w:sz w:val="30"/>
          <w:szCs w:val="30"/>
          <w:lang w:val="ru-RU"/>
        </w:rPr>
        <w:t xml:space="preserve"> 3150х2200х810мм (3 тумбы с 3-мя шуфлятками) + 2 подставки под системный блок)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208915</wp:posOffset>
            </wp:positionV>
            <wp:extent cx="3505200" cy="3702685"/>
            <wp:effectExtent l="0" t="0" r="0" b="12065"/>
            <wp:wrapNone/>
            <wp:docPr id="18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/>
                    <pic:cNvPicPr>
                      <a:picLocks noChangeAspect="1"/>
                    </pic:cNvPicPr>
                  </pic:nvPicPr>
                  <pic:blipFill>
                    <a:blip r:embed="rId4"/>
                    <a:srcRect l="47208" t="25424" r="26462" b="2512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70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Каркас ДСП 18мм цвет - Антрацит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Кромка ПВХ 22х0,8 в цвет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Накладка декоративная ДСП 18мм белого цвета 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Кромка ПВХ 22х0,8 в цвет</w:t>
      </w: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Замок для ДСП, хром (один тип для всей мебели</w:t>
      </w: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</w:p>
    <w:p>
      <w:pPr>
        <w:numPr>
          <w:ilvl w:val="0"/>
          <w:numId w:val="0"/>
        </w:numPr>
        <w:ind w:left="798" w:leftChars="0" w:hanging="798" w:hangingChars="266"/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rPr>
          <w:rFonts w:hint="default" w:ascii="Times New Roman" w:hAnsi="Times New Roman" w:cs="Times New Roman"/>
          <w:sz w:val="30"/>
          <w:szCs w:val="30"/>
          <w:lang w:val="ru-RU"/>
        </w:rPr>
        <w:t>2. Витрина-подиум для демонстрации телевизоров, состоящая из модулей: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numPr>
          <w:ilvl w:val="0"/>
          <w:numId w:val="0"/>
        </w:numPr>
        <w:ind w:firstLine="400" w:firstLineChars="200"/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111760</wp:posOffset>
            </wp:positionV>
            <wp:extent cx="3909695" cy="2527300"/>
            <wp:effectExtent l="0" t="0" r="14605" b="6350"/>
            <wp:wrapNone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5"/>
                    <a:srcRect l="46561" t="40803" r="17206" b="13721"/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л</w:t>
      </w:r>
      <w:r>
        <w:rPr>
          <w:rFonts w:hint="default" w:ascii="Times New Roman" w:hAnsi="Times New Roman" w:eastAsia="SimSun" w:cs="Times New Roman"/>
          <w:sz w:val="24"/>
          <w:szCs w:val="24"/>
        </w:rPr>
        <w:t>евый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15</w:t>
      </w:r>
      <w:r>
        <w:rPr>
          <w:rFonts w:hint="default" w:ascii="Times New Roman" w:hAnsi="Times New Roman" w:eastAsia="SimSun" w:cs="Times New Roman"/>
          <w:sz w:val="24"/>
          <w:szCs w:val="24"/>
        </w:rPr>
        <w:t>00х1200х1400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мм</w:t>
      </w:r>
    </w:p>
    <w:p>
      <w:pPr>
        <w:numPr>
          <w:ilvl w:val="0"/>
          <w:numId w:val="0"/>
        </w:numPr>
        <w:ind w:firstLine="400"/>
        <w:jc w:val="both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правый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15</w:t>
      </w:r>
      <w:r>
        <w:rPr>
          <w:rFonts w:hint="default" w:ascii="Times New Roman" w:hAnsi="Times New Roman" w:eastAsia="SimSun" w:cs="Times New Roman"/>
          <w:sz w:val="24"/>
          <w:szCs w:val="24"/>
        </w:rPr>
        <w:t>00х1200х1400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мм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</w:pPr>
    </w:p>
    <w:p>
      <w:pPr>
        <w:wordWrap/>
        <w:jc w:val="center"/>
      </w:pPr>
    </w:p>
    <w:p>
      <w:pPr>
        <w:wordWrap/>
        <w:jc w:val="center"/>
      </w:pPr>
    </w:p>
    <w:p>
      <w:pPr>
        <w:wordWrap/>
        <w:jc w:val="center"/>
      </w:pPr>
    </w:p>
    <w:p>
      <w:pPr>
        <w:wordWrap/>
        <w:jc w:val="center"/>
      </w:pPr>
    </w:p>
    <w:p>
      <w:pPr>
        <w:wordWrap/>
        <w:jc w:val="center"/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</w:pPr>
      <w:r>
        <w:drawing>
          <wp:inline distT="0" distB="0" distL="114300" distR="114300">
            <wp:extent cx="5338445" cy="2146300"/>
            <wp:effectExtent l="0" t="0" r="14605" b="635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rcRect l="27227" t="33896" r="25389" b="32233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266" w:firstLine="300" w:firstLineChars="150"/>
        <w:jc w:val="both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48895</wp:posOffset>
            </wp:positionV>
            <wp:extent cx="3248025" cy="1716405"/>
            <wp:effectExtent l="0" t="0" r="9525" b="17145"/>
            <wp:wrapNone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/>
                    <pic:cNvPicPr>
                      <a:picLocks noChangeAspect="1"/>
                    </pic:cNvPicPr>
                  </pic:nvPicPr>
                  <pic:blipFill>
                    <a:blip r:embed="rId7"/>
                    <a:srcRect l="46949" t="46453" r="20189" b="22669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sz w:val="30"/>
          <w:szCs w:val="30"/>
          <w:lang w:val="ru-RU"/>
        </w:rPr>
        <w:t>3. Витрина</w:t>
      </w:r>
      <w:r>
        <w:rPr>
          <w:rFonts w:hint="default" w:ascii="Times New Roman" w:hAnsi="Times New Roman" w:eastAsia="SimSun" w:cs="Times New Roman"/>
          <w:sz w:val="30"/>
          <w:szCs w:val="30"/>
        </w:rPr>
        <w:t xml:space="preserve"> </w:t>
      </w:r>
      <w:r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  <w:t xml:space="preserve">(кубы) </w:t>
      </w:r>
      <w:r>
        <w:rPr>
          <w:rFonts w:hint="default" w:ascii="Times New Roman" w:hAnsi="Times New Roman" w:eastAsia="SimSun" w:cs="Times New Roman"/>
          <w:sz w:val="30"/>
          <w:szCs w:val="30"/>
        </w:rPr>
        <w:t>1000х1000х850</w:t>
      </w:r>
      <w:r>
        <w:rPr>
          <w:rFonts w:hint="default" w:ascii="Times New Roman" w:hAnsi="Times New Roman" w:eastAsia="SimSun" w:cs="Times New Roman"/>
          <w:sz w:val="30"/>
          <w:szCs w:val="30"/>
          <w:lang w:val="ru-RU"/>
        </w:rPr>
        <w:t>мм</w:t>
      </w:r>
      <w:r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  <w:t xml:space="preserve"> 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Каркас ДСП 18мм оранж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Кромка ПВХ 22х0,8 в цвет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Стекло осветленное в цвет 6мм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Обработка торцов - полировка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Опора металлическая черная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Замок для ДСП, хром (один тип для всей мебели)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Направляющая скрытого монтажа 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GTV </w:t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>с доводчиком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Освещение: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Профиль алюминиевый для лент врезной белый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Светодиодная лента белого нейтрального цвета с подключением в розетку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Предусмотреть шнур с вилкой длиной 1,5-2м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Выдвижные ящики укомплектованные замком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Открывание без ручки за нижнюю часть ящика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  <w:r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  <w:t>Витрина высокая, состоящая из ячеек-модулей 4200х500х1850мм (без учета высоты тумбы низкой (п.5))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b/>
          <w:bCs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0"/>
          <w:szCs w:val="20"/>
          <w:lang w:val="ru-RU"/>
        </w:rPr>
        <w:t>Материалы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Каркас (внешний контур) ДСП 10мм Антрацит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Каркас (внутренний контур) ДСП 10мм Белый фасадный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Кромка ПВХ 22х0.8 в цвет Антрацит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22860</wp:posOffset>
            </wp:positionV>
            <wp:extent cx="2776220" cy="1784350"/>
            <wp:effectExtent l="0" t="0" r="5080" b="6350"/>
            <wp:wrapNone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rcRect l="53077" t="33489" r="23760" b="40046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Вставка декоративная ДСП 18мм оранж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Кромка ПВХ 22х0.8 в цвет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Обработка торцов - полировка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Фасад - стекло прозрачное 6мм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 xml:space="preserve">Петля для стекла </w:t>
      </w:r>
      <w:r>
        <w:rPr>
          <w:rFonts w:hint="default" w:ascii="Times New Roman" w:hAnsi="Times New Roman" w:eastAsia="SimSun" w:cs="Times New Roman"/>
          <w:sz w:val="20"/>
          <w:szCs w:val="20"/>
          <w:lang w:val="en-US"/>
        </w:rPr>
        <w:t>FAM</w:t>
      </w: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 xml:space="preserve"> с защелкой (или аналогичная)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Замок мебельный для стеклянных распашных дверей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b/>
          <w:bCs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0"/>
          <w:szCs w:val="20"/>
          <w:lang w:val="ru-RU"/>
        </w:rPr>
        <w:t>Освещение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Профиль алюминиевый для лент врезной белый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Светодиодная лента белого цвета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Расположение освещения П-образное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Ячейки-модули о</w:t>
      </w:r>
      <w:r>
        <w:rPr>
          <w:rFonts w:hint="default" w:ascii="Times New Roman" w:hAnsi="Times New Roman" w:eastAsia="SimSun" w:cs="Times New Roman"/>
          <w:sz w:val="20"/>
          <w:szCs w:val="20"/>
        </w:rPr>
        <w:t>бязательно крепить друг к другу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</w:rPr>
      </w:pPr>
      <w:r>
        <w:rPr>
          <w:rFonts w:hint="default" w:ascii="Times New Roman" w:hAnsi="Times New Roman" w:eastAsia="SimSun" w:cs="Times New Roman"/>
          <w:sz w:val="20"/>
          <w:szCs w:val="20"/>
        </w:rPr>
        <w:t>Использовать скрытый крепеж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vertAlign w:val="baseline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vertAlign w:val="baseline"/>
          <w:lang w:val="ru-RU"/>
        </w:rPr>
        <w:t>Устанавливается на тумбу низкую.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</w:rPr>
        <w:t>Предусмотреть скрытый крепеж модулей к тумбе</w:t>
      </w: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both"/>
        <w:rPr>
          <w:rFonts w:hint="default"/>
          <w:lang w:val="ru-RU"/>
        </w:rPr>
      </w:pPr>
    </w:p>
    <w:p>
      <w:pPr>
        <w:wordWrap/>
        <w:jc w:val="both"/>
        <w:rPr>
          <w:rFonts w:hint="default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  <w:r>
        <w:rPr>
          <w:rFonts w:hint="default" w:ascii="Times New Roman" w:hAnsi="Times New Roman" w:eastAsia="SimSun" w:cs="Times New Roman"/>
          <w:sz w:val="30"/>
          <w:szCs w:val="30"/>
          <w:lang w:val="ru-RU"/>
        </w:rPr>
        <w:t>Виды модулей</w: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588010</wp:posOffset>
            </wp:positionV>
            <wp:extent cx="4133215" cy="4393565"/>
            <wp:effectExtent l="0" t="0" r="635" b="6985"/>
            <wp:wrapNone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9"/>
                    <a:srcRect l="47019" t="20026" r="17132" b="12237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  <w:t xml:space="preserve">5. Тумба низкая </w:t>
      </w:r>
      <w:r>
        <w:rPr>
          <w:rFonts w:hint="default" w:ascii="Times New Roman" w:hAnsi="Times New Roman" w:cs="Times New Roman"/>
          <w:sz w:val="30"/>
          <w:szCs w:val="30"/>
          <w:lang w:val="ru-RU"/>
        </w:rPr>
        <w:t>2120х500х450мм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Каркас ДСП 18мм, цвет - белый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Д</w:t>
      </w:r>
      <w:r>
        <w:rPr>
          <w:rFonts w:hint="default" w:ascii="Times New Roman" w:hAnsi="Times New Roman" w:eastAsia="SimSun" w:cs="Times New Roman"/>
          <w:sz w:val="20"/>
          <w:szCs w:val="20"/>
        </w:rPr>
        <w:t xml:space="preserve">вери </w:t>
      </w: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распашные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  <w:t xml:space="preserve">5. Тумба низкая </w:t>
      </w:r>
      <w:r>
        <w:rPr>
          <w:rFonts w:hint="default" w:ascii="Times New Roman" w:hAnsi="Times New Roman" w:cs="Times New Roman"/>
          <w:sz w:val="30"/>
          <w:szCs w:val="30"/>
          <w:lang w:val="ru-RU"/>
        </w:rPr>
        <w:t>2120х500х450мм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195580</wp:posOffset>
            </wp:positionV>
            <wp:extent cx="3606800" cy="2148205"/>
            <wp:effectExtent l="0" t="0" r="12700" b="4445"/>
            <wp:wrapNone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0"/>
                    <a:srcRect l="53505" t="46235" r="12224" b="18581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</w:rPr>
      </w:pPr>
      <w:r>
        <w:rPr>
          <w:rFonts w:hint="default" w:ascii="Times New Roman" w:hAnsi="Times New Roman" w:eastAsia="SimSun" w:cs="Times New Roman"/>
          <w:sz w:val="20"/>
          <w:szCs w:val="20"/>
        </w:rPr>
        <w:t>редусмотреть кабель питания 1,5-2м слева</w:t>
      </w: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Кромка ПВХ 22х0.8 в цвет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Замок для ДСП, хром (один тип для всей мебели)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Петля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 Hettich</w:t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без пружины (или аналогичная)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Розетка 220В белый глянец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Предусмотреть кабель питания 1,5-2м слева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Петля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 Hettich</w:t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без пружины (или аналогичная)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numPr>
          <w:ilvl w:val="0"/>
          <w:numId w:val="0"/>
        </w:numPr>
        <w:ind w:left="0" w:leftChars="-100" w:hanging="200" w:hangingChars="100"/>
        <w:jc w:val="both"/>
      </w:pPr>
    </w:p>
    <w:p>
      <w:pPr>
        <w:numPr>
          <w:ilvl w:val="0"/>
          <w:numId w:val="0"/>
        </w:numPr>
        <w:ind w:left="0" w:leftChars="-100" w:hanging="200" w:hangingChars="100"/>
        <w:jc w:val="both"/>
      </w:pPr>
    </w:p>
    <w:p>
      <w:pPr>
        <w:numPr>
          <w:ilvl w:val="0"/>
          <w:numId w:val="0"/>
        </w:numPr>
        <w:ind w:left="0" w:leftChars="-100" w:hanging="200" w:hangingChars="100"/>
        <w:jc w:val="both"/>
      </w:pPr>
    </w:p>
    <w:p>
      <w:pPr>
        <w:numPr>
          <w:ilvl w:val="0"/>
          <w:numId w:val="0"/>
        </w:numPr>
        <w:ind w:left="0" w:leftChars="-100" w:hanging="200" w:hangingChars="100"/>
        <w:jc w:val="both"/>
      </w:pPr>
    </w:p>
    <w:p>
      <w:pPr>
        <w:numPr>
          <w:ilvl w:val="0"/>
          <w:numId w:val="0"/>
        </w:numPr>
        <w:ind w:left="0" w:leftChars="-100" w:hanging="200" w:hangingChars="100"/>
        <w:jc w:val="both"/>
      </w:pPr>
    </w:p>
    <w:p>
      <w:pPr>
        <w:numPr>
          <w:ilvl w:val="0"/>
          <w:numId w:val="0"/>
        </w:numPr>
        <w:ind w:left="0" w:leftChars="-100" w:hanging="200" w:hangingChars="100"/>
        <w:jc w:val="both"/>
      </w:pPr>
    </w:p>
    <w:p>
      <w:pPr>
        <w:wordWrap/>
        <w:jc w:val="both"/>
        <w:rPr>
          <w:rFonts w:hint="default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rPr>
          <w:rFonts w:hint="default" w:ascii="Times New Roman" w:hAnsi="Times New Roman" w:cs="Times New Roman"/>
          <w:sz w:val="30"/>
          <w:szCs w:val="30"/>
          <w:lang w:val="ru-RU"/>
        </w:rPr>
        <w:t>6. Стойка-остров для смартфонов и планшетов 2700х1200х1030мм</w:t>
      </w:r>
    </w:p>
    <w:p>
      <w:pPr>
        <w:numPr>
          <w:ilvl w:val="0"/>
          <w:numId w:val="0"/>
        </w:numPr>
        <w:jc w:val="both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Каркас ДСП 18мм цвет - белый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Кромка ПВХ 22х0.8 в цвет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111125</wp:posOffset>
            </wp:positionV>
            <wp:extent cx="4138295" cy="2544445"/>
            <wp:effectExtent l="0" t="0" r="14605" b="8255"/>
            <wp:wrapNone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/>
                    <pic:cNvPicPr>
                      <a:picLocks noChangeAspect="1"/>
                    </pic:cNvPicPr>
                  </pic:nvPicPr>
                  <pic:blipFill>
                    <a:blip r:embed="rId11"/>
                    <a:srcRect l="46049" t="37056" r="17639" b="15982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>Задняя стенка ХДФ 3мм белая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Двери распашные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Замок для ДСП, хром (один тип для всей мебели)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Розетка 220В белый глянец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Пропуск кабель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Петля 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>Hettich</w:t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без пружины (или аналогичная)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Освещение: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Профиль алюминиевый для ленты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врезной белый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Светодиодная лента белого цвета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</w:rPr>
      </w:pPr>
      <w:r>
        <w:rPr>
          <w:rFonts w:hint="default" w:ascii="Times New Roman" w:hAnsi="Times New Roman" w:cs="Times New Roman"/>
          <w:sz w:val="30"/>
          <w:szCs w:val="30"/>
          <w:lang w:val="ru-RU"/>
        </w:rPr>
        <w:t xml:space="preserve">7. </w:t>
      </w:r>
      <w:r>
        <w:rPr>
          <w:rFonts w:hint="default" w:ascii="Times New Roman" w:hAnsi="Times New Roman" w:cs="Times New Roman"/>
          <w:sz w:val="30"/>
          <w:szCs w:val="30"/>
        </w:rPr>
        <w:t>Офисное компьютерное кресло Kingstyle KE-8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rPr>
          <w:sz w:val="30"/>
          <w:szCs w:val="30"/>
        </w:rPr>
        <w:drawing>
          <wp:inline distT="0" distB="0" distL="114300" distR="114300">
            <wp:extent cx="2217420" cy="2879725"/>
            <wp:effectExtent l="0" t="0" r="11430" b="15875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rPr>
          <w:rFonts w:hint="default" w:ascii="Times New Roman" w:hAnsi="Times New Roman" w:cs="Times New Roman"/>
          <w:sz w:val="30"/>
          <w:szCs w:val="30"/>
          <w:lang w:val="ru-RU"/>
        </w:rPr>
        <w:t>Подвесные трековые системы с поворотными спотами черного цвета на 3 ламы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2382520" cy="1483995"/>
            <wp:effectExtent l="0" t="0" r="17780" b="1905"/>
            <wp:docPr id="1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2"/>
                    <pic:cNvPicPr>
                      <a:picLocks noChangeAspect="1"/>
                    </pic:cNvPicPr>
                  </pic:nvPicPr>
                  <pic:blipFill>
                    <a:blip r:embed="rId13"/>
                    <a:srcRect l="17806" t="28354" r="65280" b="45992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default" w:ascii="Times New Roman" w:hAnsi="Times New Roman" w:cs="Times New Roman"/>
          <w:sz w:val="30"/>
          <w:szCs w:val="30"/>
          <w:lang w:val="ru-RU"/>
        </w:rPr>
        <w:t>9. Стойка для пылесосов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1680845" cy="2493645"/>
            <wp:effectExtent l="0" t="0" r="14605" b="1905"/>
            <wp:docPr id="13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5"/>
                    <pic:cNvPicPr>
                      <a:picLocks noChangeAspect="1"/>
                    </pic:cNvPicPr>
                  </pic:nvPicPr>
                  <pic:blipFill>
                    <a:blip r:embed="rId14"/>
                    <a:srcRect l="21531" t="43378" r="67872" b="28676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2250" w:firstLineChars="75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30"/>
          <w:szCs w:val="30"/>
          <w:lang w:val="ru-RU"/>
        </w:rPr>
      </w:pPr>
      <w:r>
        <w:rPr>
          <w:rFonts w:hint="default" w:ascii="Times New Roman" w:hAnsi="Times New Roman" w:eastAsia="SimSun" w:cs="Times New Roman"/>
          <w:sz w:val="30"/>
          <w:szCs w:val="30"/>
          <w:lang w:val="ru-RU"/>
        </w:rPr>
        <w:t>План размещения мебели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lang w:val="ru-RU"/>
        </w:rPr>
        <w:drawing>
          <wp:inline distT="0" distB="0" distL="114300" distR="114300">
            <wp:extent cx="5991860" cy="3465830"/>
            <wp:effectExtent l="0" t="0" r="8890" b="1270"/>
            <wp:docPr id="8" name="Изображение 1" descr="173081477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1" descr="17308147750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tbl>
      <w:tblPr>
        <w:tblStyle w:val="4"/>
        <w:tblpPr w:leftFromText="180" w:rightFromText="180" w:vertAnchor="page" w:horzAnchor="page" w:tblpX="1027" w:tblpY="1602"/>
        <w:tblOverlap w:val="never"/>
        <w:tblW w:w="86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0"/>
        <w:gridCol w:w="6500"/>
        <w:gridCol w:w="1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550" w:type="dxa"/>
            <w:vAlign w:val="top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№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1620" w:type="dxa"/>
            <w:vAlign w:val="top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Количество, шт.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6500" w:type="dxa"/>
            <w:vAlign w:val="top"/>
          </w:tcPr>
          <w:p>
            <w:pPr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Стойка-ресепшен на 2 рабочих места для оформления товаров и услуг 3150х2200х810мм</w:t>
            </w:r>
            <w:r>
              <w:rPr>
                <w:rFonts w:hint="default" w:ascii="Times New Roman" w:hAnsi="Times New Roman" w:cs="Times New Roman"/>
                <w:sz w:val="30"/>
                <w:szCs w:val="30"/>
                <w:lang w:val="ru-RU"/>
              </w:rPr>
              <w:t xml:space="preserve"> (3 тумбы с 3-мя шуфлятками) + 2 подставки под системный блок)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Витрина-подиум для демонстрации телевизоров, состоящая из модулей: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левый 1500х1200х1400мм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правый 1500х1200х1400мм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 xml:space="preserve">Витрина (кубы) 1000х1000х850мм 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Витрина высокая, состоящая из ячеек-модулей   4200х500х1850мм (без учета высоты тумбы низкой)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Тумба низкая 2120х500х450мм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Стойка-остров для смартфонов и планшетов 2700х1200х1030мм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ind w:right="113"/>
              <w:jc w:val="both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Офисное компьютерное кресло Kingstyle KE-8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Подвесные трековые системы с поворотными спотами черного цвета на 3 ламы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Стойка для пылесосов 150х240х380мм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8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</w:rPr>
      </w:pPr>
    </w:p>
    <w:p>
      <w:pPr>
        <w:wordWrap/>
        <w:jc w:val="both"/>
        <w:rPr>
          <w:rFonts w:hint="default"/>
          <w:lang w:val="ru-RU"/>
        </w:rPr>
      </w:pPr>
    </w:p>
    <w:sectPr>
      <w:pgSz w:w="11906" w:h="16838"/>
      <w:pgMar w:top="1198" w:right="706" w:bottom="1440" w:left="10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Bahnschrift SemiBold SemiConde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hnschrift">
    <w:altName w:val="Vrinda"/>
    <w:panose1 w:val="020B0502040204020203"/>
    <w:charset w:val="00"/>
    <w:family w:val="auto"/>
    <w:pitch w:val="default"/>
    <w:sig w:usb0="00000000" w:usb1="00000000" w:usb2="00000000" w:usb3="00000000" w:csb0="2000019F" w:csb1="00000000"/>
  </w:font>
  <w:font w:name="Segoe UI">
    <w:panose1 w:val="020B0502040204020203"/>
    <w:charset w:val="CC"/>
    <w:family w:val="swiss"/>
    <w:pitch w:val="default"/>
    <w:sig w:usb0="E10022FF" w:usb1="C000E47F" w:usb2="00000029" w:usb3="00000000" w:csb0="200001DF" w:csb1="20000000"/>
  </w:font>
  <w:font w:name="Calibri Light">
    <w:panose1 w:val="020F0302020204030204"/>
    <w:charset w:val="CC"/>
    <w:family w:val="swiss"/>
    <w:pitch w:val="default"/>
    <w:sig w:usb0="A00002EF" w:usb1="4000207B" w:usb2="00000000" w:usb3="00000000" w:csb0="2000019F" w:csb1="0000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G Times">
    <w:altName w:val="Traditional Arabic"/>
    <w:panose1 w:val="02020603050405020304"/>
    <w:charset w:val="00"/>
    <w:family w:val="auto"/>
    <w:pitch w:val="default"/>
    <w:sig w:usb0="00000000" w:usb1="00000000" w:usb2="00000000" w:usb3="00000000" w:csb0="0000009F" w:csb1="00000000"/>
  </w:font>
  <w:font w:name="Bahnschrift SemiBold Condensed">
    <w:altName w:val="Vrinda"/>
    <w:panose1 w:val="020B0502040204020203"/>
    <w:charset w:val="00"/>
    <w:family w:val="auto"/>
    <w:pitch w:val="default"/>
    <w:sig w:usb0="00000000" w:usb1="00000000" w:usb2="00000000" w:usb3="00000000" w:csb0="2000019F" w:csb1="00000000"/>
  </w:font>
  <w:font w:name="Bahnschrift SemiBold">
    <w:altName w:val="Vrinda"/>
    <w:panose1 w:val="020B0502040204020203"/>
    <w:charset w:val="00"/>
    <w:family w:val="auto"/>
    <w:pitch w:val="default"/>
    <w:sig w:usb0="00000000" w:usb1="00000000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24A0B"/>
    <w:multiLevelType w:val="singleLevel"/>
    <w:tmpl w:val="67124A0B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72AFDB6"/>
    <w:multiLevelType w:val="singleLevel"/>
    <w:tmpl w:val="672AFDB6"/>
    <w:lvl w:ilvl="0" w:tentative="0">
      <w:start w:val="4"/>
      <w:numFmt w:val="decimal"/>
      <w:suff w:val="space"/>
      <w:lvlText w:val="%1."/>
      <w:lvlJc w:val="left"/>
    </w:lvl>
  </w:abstractNum>
  <w:abstractNum w:abstractNumId="2">
    <w:nsid w:val="6734AC42"/>
    <w:multiLevelType w:val="singleLevel"/>
    <w:tmpl w:val="6734AC42"/>
    <w:lvl w:ilvl="0" w:tentative="0">
      <w:start w:val="8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E057FF"/>
    <w:rsid w:val="08E057FF"/>
    <w:rsid w:val="1CDA4174"/>
    <w:rsid w:val="1E02075E"/>
    <w:rsid w:val="22E5679F"/>
    <w:rsid w:val="3CDF4195"/>
    <w:rsid w:val="44A0585A"/>
    <w:rsid w:val="694A3CAD"/>
    <w:rsid w:val="7552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next w:val="2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tabs>
        <w:tab w:val="left" w:pos="720"/>
      </w:tabs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2024-10-21T06:18:00Z</dcterms:created>
  <dc:creator>malkova_en</dc:creator>
  <cp:lastModifiedBy>grigoreva_mk</cp:lastModifiedBy>
  <cp:lastPrinted>2024-11-28T08:25:00Z</cp:lastPrinted>
  <dcterms:modified xsi:type="dcterms:W3CDTF">2024-11-29T13:14:57Z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1049-10.2.0.5978</vt:lpwstr>
  </property>
</Properties>
</file>