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ПРИГЛАШЕНИЕ</w:t>
      </w:r>
    </w:p>
    <w:p>
      <w:pPr>
        <w:pStyle w:val="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открытом конкурсе </w:t>
      </w:r>
    </w:p>
    <w:p>
      <w:pPr>
        <w:pStyle w:val="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-567"/>
        <w:jc w:val="both"/>
        <w:rPr>
          <w:lang w:val="ru-RU"/>
        </w:rPr>
      </w:pPr>
      <w:r>
        <w:t>Вид конкурентной процедуры закупки: конкурс с применением процедуры переговоров по снижению цен предложений участников по закупке</w:t>
      </w:r>
      <w:r>
        <w:rPr>
          <w:lang w:val="ru-RU"/>
        </w:rPr>
        <w:t xml:space="preserve"> </w:t>
      </w:r>
      <w:r>
        <w:rPr>
          <w:rFonts w:hint="default"/>
          <w:lang w:val="ru-RU"/>
        </w:rPr>
        <w:t>мебели д</w:t>
      </w:r>
      <w:r>
        <w:rPr>
          <w:rFonts w:hint="default"/>
        </w:rPr>
        <w:t>ля строительства объекта «Модернизация помещений здания телефонно-телеграфной станции, расположенного по адресу: г. Могилев ул. Пионерская, 27»</w:t>
      </w:r>
    </w:p>
    <w:p>
      <w:pPr>
        <w:pStyle w:val="2"/>
      </w:pPr>
    </w:p>
    <w:p>
      <w:pPr>
        <w:ind w:left="-567"/>
        <w:jc w:val="both"/>
      </w:pPr>
      <w:r>
        <w:t>1. Сведения о заказчике:</w:t>
      </w:r>
    </w:p>
    <w:p>
      <w:pPr>
        <w:ind w:left="-567"/>
        <w:jc w:val="both"/>
        <w:rPr>
          <w:rFonts w:hint="default"/>
          <w:lang w:val="ru-RU" w:eastAsia="ru-RU"/>
        </w:rPr>
      </w:pPr>
      <w:r>
        <w:rPr>
          <w:rFonts w:hint="default"/>
          <w:lang w:val="ru-RU"/>
        </w:rPr>
        <w:t xml:space="preserve">1.1. полное наименование: </w:t>
      </w:r>
      <w:r>
        <w:rPr>
          <w:rFonts w:hint="default"/>
          <w:lang w:val="ru-RU" w:eastAsia="ru-RU"/>
        </w:rPr>
        <w:t>РУП «Белтелеком» Могилевский филиал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1.2. место нахождения: </w:t>
      </w:r>
      <w:r>
        <w:rPr>
          <w:rFonts w:hint="default"/>
          <w:lang w:val="ru-RU" w:eastAsia="ru-RU"/>
        </w:rPr>
        <w:t xml:space="preserve">212030, г. </w:t>
      </w:r>
      <w:r>
        <w:rPr>
          <w:rFonts w:hint="default"/>
          <w:lang w:val="ru-RU"/>
        </w:rPr>
        <w:t>Могилев, ул. Ленинская,12.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1.3. УНП организации: 700838273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1.4. фамилия, имя, отчество контактных лиц: 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товаровед ОМТС - Щепетильников Дмитрий Дмитриевич, тел. 8 (0222) 74-24-21 (по техническим вопросам);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юрисконсульт ГУД КС – Григорьева Мария Константиновна, тел. 8 (0222) 29-21-97, 29-20-17.</w:t>
      </w:r>
    </w:p>
    <w:p>
      <w:pPr>
        <w:pStyle w:val="9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>
      <w:pPr>
        <w:ind w:left="-567"/>
        <w:jc w:val="both"/>
        <w:rPr>
          <w:rFonts w:hint="default"/>
          <w:lang w:val="en-US" w:eastAsia="en-US"/>
        </w:rPr>
      </w:pPr>
      <w:r>
        <w:rPr>
          <w:rFonts w:hint="default"/>
          <w:lang w:val="ru-RU" w:eastAsia="en-US"/>
        </w:rPr>
        <w:t xml:space="preserve">2. </w:t>
      </w:r>
      <w:r>
        <w:rPr>
          <w:rFonts w:hint="default"/>
          <w:lang w:val="en-US" w:eastAsia="en-US"/>
        </w:rPr>
        <w:t>Сведения о закупке:</w:t>
      </w:r>
    </w:p>
    <w:p>
      <w:pPr>
        <w:ind w:left="-567"/>
        <w:jc w:val="both"/>
        <w:rPr>
          <w:rFonts w:hint="default"/>
          <w:lang w:val="ru-RU" w:eastAsia="en-US"/>
        </w:rPr>
      </w:pPr>
      <w:bookmarkStart w:id="0" w:name="_Hlk79589516"/>
      <w:r>
        <w:rPr>
          <w:rFonts w:hint="default"/>
          <w:lang w:val="ru-RU" w:eastAsia="en-US"/>
        </w:rPr>
        <w:t>2.1. Предмет закупки: мебель для строительства объекта «Модернизация помещений здания телефонно-телеграфной станции, расположенного по адресу: г. Могилев ул. Пионерская, 27».</w:t>
      </w:r>
    </w:p>
    <w:p>
      <w:pPr>
        <w:pStyle w:val="5"/>
        <w:keepNext w:val="0"/>
        <w:keepLines w:val="0"/>
        <w:pageBreakBefore w:val="0"/>
        <w:widowControl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  <w:tab/>
      </w:r>
    </w:p>
    <w:tbl>
      <w:tblPr>
        <w:tblStyle w:val="8"/>
        <w:tblW w:w="978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32"/>
        <w:gridCol w:w="7530"/>
        <w:gridCol w:w="1524"/>
      </w:tblGrid>
      <w:tr>
        <w:tblPrEx>
          <w:tblLayout w:type="fixed"/>
        </w:tblPrEx>
        <w:trPr>
          <w:trHeight w:val="312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№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Лота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Наименование изделия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Кол-во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3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pStyle w:val="12"/>
              <w:numPr>
                <w:ilvl w:val="0"/>
                <w:numId w:val="0"/>
              </w:numPr>
              <w:ind w:left="0" w:leftChars="0" w:firstLine="0" w:firstLineChars="0"/>
              <w:contextualSpacing/>
              <w:jc w:val="left"/>
              <w:rPr>
                <w:rFonts w:hint="default" w:ascii="Times New Roman" w:hAnsi="Times New Roman" w:eastAsia="system-ui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Изготовление мебели согласно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риложению 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   (ориентировочная стоимость по лоту 65 000 руб.)                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комплект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8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pStyle w:val="12"/>
              <w:numPr>
                <w:ilvl w:val="0"/>
                <w:numId w:val="0"/>
              </w:numPr>
              <w:ind w:left="0" w:leftChars="0" w:firstLine="0" w:firstLineChars="0"/>
              <w:contextualSpacing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диагональю 65 дюймов 1488х897х86 мм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аналог 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(ориентировочная стоимость по лоту 6 000 руб.)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шт.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9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офисный «Riva Chair Design» или его полноценный аналог, светло-серый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(ориентировочная стоимость по лоту </w:t>
            </w:r>
            <w:r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50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0 руб.)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шт.</w:t>
            </w:r>
          </w:p>
        </w:tc>
      </w:tr>
    </w:tbl>
    <w:p>
      <w:pPr>
        <w:ind w:left="-567"/>
        <w:jc w:val="both"/>
        <w:rPr>
          <w:rFonts w:hint="default"/>
          <w:lang w:val="ru-RU"/>
        </w:rPr>
      </w:pPr>
    </w:p>
    <w:p>
      <w:pPr>
        <w:ind w:left="-567"/>
        <w:jc w:val="both"/>
        <w:rPr>
          <w:rFonts w:hint="default" w:ascii="Times New Roman" w:hAnsi="Times New Roman" w:cs="Times New Roman"/>
          <w:spacing w:val="-11"/>
          <w:sz w:val="29"/>
          <w:szCs w:val="29"/>
          <w:highlight w:val="none"/>
        </w:rPr>
      </w:pPr>
      <w:r>
        <w:rPr>
          <w:rFonts w:hint="default"/>
          <w:lang w:val="ru-RU" w:eastAsia="en-US"/>
        </w:rPr>
        <w:t xml:space="preserve">2.2. Сроки </w:t>
      </w:r>
      <w:r>
        <w:rPr>
          <w:rFonts w:hint="default"/>
          <w:highlight w:val="none"/>
          <w:lang w:val="ru-RU" w:eastAsia="en-US"/>
        </w:rPr>
        <w:t>выполнения: 30 рабочих дней с момента заключения договора (возможна досрочная поставка).</w:t>
      </w: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en-US" w:eastAsia="ru-RU"/>
        </w:rPr>
        <w:t xml:space="preserve">2.3. </w:t>
      </w:r>
      <w:r>
        <w:rPr>
          <w:rFonts w:hint="default"/>
          <w:lang w:val="ru-RU" w:eastAsia="ru-RU"/>
        </w:rPr>
        <w:t xml:space="preserve">Источник финансирования закупки: </w:t>
      </w:r>
      <w:r>
        <w:rPr>
          <w:rFonts w:hint="default"/>
          <w:lang w:val="ru-RU" w:eastAsia="en-US"/>
        </w:rPr>
        <w:t>собственные средства предприятия.</w:t>
      </w:r>
    </w:p>
    <w:p>
      <w:pPr>
        <w:ind w:left="-567"/>
        <w:jc w:val="both"/>
        <w:rPr>
          <w:rFonts w:hint="default"/>
          <w:lang w:val="ru-RU" w:eastAsia="ru-RU"/>
        </w:rPr>
      </w:pPr>
      <w:r>
        <w:rPr>
          <w:rFonts w:hint="default"/>
          <w:lang w:val="en-US" w:eastAsia="ru-RU"/>
        </w:rPr>
        <w:t>2.4</w:t>
      </w:r>
      <w:r>
        <w:rPr>
          <w:rFonts w:hint="default"/>
          <w:lang w:val="ru-RU" w:eastAsia="ru-RU"/>
        </w:rPr>
        <w:t>. Иные условия:</w:t>
      </w:r>
      <w:r>
        <w:rPr>
          <w:rFonts w:hint="default"/>
          <w:lang w:val="ru-RU" w:eastAsia="en-US"/>
        </w:rPr>
        <w:t xml:space="preserve"> </w:t>
      </w:r>
      <w:r>
        <w:rPr>
          <w:rFonts w:hint="default"/>
          <w:lang w:val="ru-RU" w:eastAsia="ru-RU"/>
        </w:rPr>
        <w:t>согласно заданию на</w:t>
      </w:r>
      <w:r>
        <w:rPr>
          <w:rFonts w:hint="default"/>
          <w:lang w:val="en-US" w:eastAsia="ru-RU"/>
        </w:rPr>
        <w:t xml:space="preserve"> закупку </w:t>
      </w:r>
      <w:r>
        <w:rPr>
          <w:rFonts w:hint="default"/>
          <w:lang w:val="ru-RU" w:eastAsia="ru-RU"/>
        </w:rPr>
        <w:t xml:space="preserve">и иным конкурсным документам. </w:t>
      </w:r>
      <w:bookmarkEnd w:id="0"/>
    </w:p>
    <w:p>
      <w:pPr>
        <w:ind w:left="-567"/>
        <w:jc w:val="both"/>
        <w:rPr>
          <w:rFonts w:hint="default"/>
          <w:lang w:val="ru-RU" w:eastAsia="ru-RU"/>
        </w:rPr>
      </w:pPr>
      <w:r>
        <w:rPr>
          <w:rFonts w:hint="default"/>
          <w:lang w:val="en-US" w:eastAsia="ru-RU"/>
        </w:rPr>
        <w:t xml:space="preserve">2.5. </w:t>
      </w:r>
      <w:r>
        <w:rPr>
          <w:rFonts w:hint="default"/>
          <w:lang w:val="ru-RU" w:eastAsia="ru-RU"/>
        </w:rPr>
        <w:t xml:space="preserve">Код ОКРБ: </w:t>
      </w:r>
    </w:p>
    <w:p>
      <w:pPr>
        <w:ind w:left="-567"/>
        <w:jc w:val="both"/>
        <w:rPr>
          <w:rFonts w:hint="default"/>
          <w:lang w:val="ru" w:eastAsia="ru-RU"/>
        </w:rPr>
      </w:pPr>
      <w:r>
        <w:rPr>
          <w:rFonts w:hint="default"/>
          <w:lang w:val="ru-RU" w:eastAsia="ru-RU"/>
        </w:rPr>
        <w:t>ЛОТ №1  Код подвида товаров (работ, услуг) в соответствии с ОКРБ:  31.09.14.500</w:t>
      </w:r>
    </w:p>
    <w:p>
      <w:pPr>
        <w:ind w:left="-567"/>
        <w:jc w:val="both"/>
        <w:rPr>
          <w:rFonts w:hint="default"/>
          <w:lang w:val="ru" w:eastAsia="ru-RU"/>
        </w:rPr>
      </w:pPr>
      <w:r>
        <w:rPr>
          <w:rFonts w:hint="default"/>
          <w:lang w:val="ru-RU" w:eastAsia="ru-RU"/>
        </w:rPr>
        <w:t>ЛОТ №2  Код подвида товаров (работ, услуг) в соответствии с ОКРБ:  31.09.14.500</w:t>
      </w:r>
    </w:p>
    <w:p>
      <w:pPr>
        <w:ind w:left="-567"/>
        <w:jc w:val="both"/>
        <w:rPr>
          <w:rFonts w:hint="default"/>
          <w:lang w:val="ru-RU" w:eastAsia="ru-RU"/>
        </w:rPr>
      </w:pPr>
      <w:r>
        <w:rPr>
          <w:rFonts w:hint="default"/>
          <w:lang w:val="ru-RU" w:eastAsia="ru-RU"/>
        </w:rPr>
        <w:t>ЛОТ №3  Код подвида товаров (работ, услуг) в соответствии с ОКРБ:  31.09.14.500</w:t>
      </w:r>
    </w:p>
    <w:p>
      <w:pPr>
        <w:pStyle w:val="2"/>
        <w:rPr>
          <w:rFonts w:hint="default"/>
          <w:lang w:val="en-US" w:eastAsia="en-US"/>
        </w:rPr>
      </w:pP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>3. Сведения об открытом конкурсе:</w:t>
      </w:r>
    </w:p>
    <w:p>
      <w:pPr>
        <w:pStyle w:val="9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открытый конкурс:</w:t>
      </w:r>
    </w:p>
    <w:p>
      <w:pPr>
        <w:pStyle w:val="9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сроки, адрес представления: размещен на сайте </w:t>
      </w:r>
      <w:r>
        <w:fldChar w:fldCharType="begin"/>
      </w:r>
      <w:r>
        <w:instrText xml:space="preserve"> HYPERLINK "http://www.icetrade.by"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Style w:val="7"/>
          <w:rFonts w:ascii="Times New Roman" w:hAnsi="Times New Roman" w:cs="Times New Roman"/>
          <w:sz w:val="24"/>
          <w:szCs w:val="24"/>
        </w:rPr>
        <w:t>.</w:t>
      </w:r>
      <w:r>
        <w:rPr>
          <w:rStyle w:val="7"/>
          <w:rFonts w:ascii="Times New Roman" w:hAnsi="Times New Roman" w:cs="Times New Roman"/>
          <w:sz w:val="24"/>
          <w:szCs w:val="24"/>
          <w:lang w:val="en-US"/>
        </w:rPr>
        <w:t>icetrade</w:t>
      </w:r>
      <w:r>
        <w:rPr>
          <w:rStyle w:val="7"/>
          <w:rFonts w:ascii="Times New Roman" w:hAnsi="Times New Roman" w:cs="Times New Roman"/>
          <w:sz w:val="24"/>
          <w:szCs w:val="24"/>
        </w:rPr>
        <w:t>.</w:t>
      </w:r>
      <w:r>
        <w:rPr>
          <w:rStyle w:val="7"/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Style w:val="7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pStyle w:val="9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язык (языки) представления: русский;</w:t>
      </w:r>
    </w:p>
    <w:p>
      <w:pPr>
        <w:pStyle w:val="9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предложения:</w:t>
      </w:r>
    </w:p>
    <w:p>
      <w:pPr>
        <w:pStyle w:val="9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место (адрес) и порядок представления: почтой или нарочно по адресу: </w:t>
      </w:r>
      <w:r>
        <w:rPr>
          <w:rFonts w:hint="default" w:ascii="Times New Roman" w:hAnsi="Times New Roman" w:cs="Times New Roman"/>
          <w:sz w:val="24"/>
          <w:szCs w:val="24"/>
          <w:lang w:val="ru-RU" w:eastAsia="ru-RU"/>
        </w:rPr>
        <w:t xml:space="preserve">РУП «Белтелеком» Могилевский филиал, 212030, г. </w:t>
      </w:r>
      <w:r>
        <w:rPr>
          <w:rFonts w:ascii="Times New Roman" w:hAnsi="Times New Roman" w:cs="Times New Roman"/>
          <w:sz w:val="24"/>
          <w:szCs w:val="24"/>
          <w:lang w:val="ru-RU"/>
        </w:rPr>
        <w:t>Могилев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ул</w:t>
      </w:r>
      <w:r>
        <w:rPr>
          <w:rFonts w:ascii="Times New Roman" w:hAnsi="Times New Roman" w:cs="Times New Roman"/>
          <w:sz w:val="24"/>
          <w:szCs w:val="24"/>
        </w:rPr>
        <w:t>. Ленин</w:t>
      </w:r>
      <w:r>
        <w:rPr>
          <w:rFonts w:ascii="Times New Roman" w:hAnsi="Times New Roman" w:cs="Times New Roman"/>
          <w:sz w:val="24"/>
          <w:szCs w:val="24"/>
          <w:lang w:val="ru-RU"/>
        </w:rPr>
        <w:t>ская</w:t>
      </w:r>
      <w:r>
        <w:rPr>
          <w:rFonts w:ascii="Times New Roman" w:hAnsi="Times New Roman" w:cs="Times New Roman"/>
          <w:sz w:val="24"/>
          <w:szCs w:val="24"/>
        </w:rPr>
        <w:t>,1</w:t>
      </w:r>
      <w:r>
        <w:rPr>
          <w:rFonts w:ascii="Times New Roman" w:hAnsi="Times New Roman" w:cs="Times New Roman"/>
          <w:sz w:val="24"/>
          <w:szCs w:val="24"/>
          <w:lang w:val="ru-RU"/>
        </w:rPr>
        <w:t>2, каб.307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pStyle w:val="9"/>
        <w:ind w:left="-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3.2.2. срок для подготовки и подачи предложений: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ср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ок 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>до «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  <w:lang w:val="ru-RU"/>
        </w:rPr>
        <w:t>12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 xml:space="preserve">» 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  <w:lang w:val="ru-RU"/>
        </w:rPr>
        <w:t>августа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 xml:space="preserve"> 202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  <w:lang w:val="ru-RU"/>
        </w:rPr>
        <w:t>5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 xml:space="preserve"> года</w:t>
      </w:r>
      <w:r>
        <w:rPr>
          <w:color w:val="FF0000"/>
          <w:highlight w:val="none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  <w:lang w:val="ru-RU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>-00 часов</w:t>
      </w:r>
      <w:r>
        <w:rPr>
          <w:rFonts w:ascii="Times New Roman" w:hAnsi="Times New Roman" w:cs="Times New Roman"/>
          <w:sz w:val="24"/>
          <w:szCs w:val="24"/>
          <w:highlight w:val="none"/>
        </w:rPr>
        <w:t>;</w:t>
      </w:r>
    </w:p>
    <w:p>
      <w:pPr>
        <w:pStyle w:val="9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 информация о допуске юридических и физических лиц к участию в открытом конкурсе: </w:t>
      </w:r>
    </w:p>
    <w:p>
      <w:pPr>
        <w:autoSpaceDE w:val="0"/>
        <w:autoSpaceDN w:val="0"/>
        <w:adjustRightInd w:val="0"/>
        <w:ind w:left="-567"/>
        <w:jc w:val="both"/>
      </w:pPr>
      <w:r>
        <w:t>Участником конкурентной процедуры закупки может быть любое юридическое или физическое лицо, в том числе индивидуальный предприниматель, независимо</w:t>
      </w:r>
      <w:bookmarkStart w:id="1" w:name="_GoBack"/>
      <w:bookmarkEnd w:id="1"/>
      <w:r>
        <w:t xml:space="preserve">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реестр поставщиков (подрядчиков, исполнителей), временно не допускаемых к закупкам в соответствии с частью третьей подпункта 2.5 пункта 2 постановления Совета Министров Республики Беларусь от 15 марта 2012 г. N 229, а также в случаях, установленных в части третьей настоящего подпункта, в целях соблюдения приоритетности закупок у производителей или их сбытовых организаций (официальных торговых представителей).</w:t>
      </w:r>
    </w:p>
    <w:p>
      <w:pPr>
        <w:autoSpaceDE w:val="0"/>
        <w:autoSpaceDN w:val="0"/>
        <w:adjustRightInd w:val="0"/>
        <w:ind w:left="-567"/>
        <w:jc w:val="both"/>
      </w:pPr>
      <w:r>
        <w:t>При рассмотрении предложений отклоняется предложение участника процедуры закупки, не являющегося производителем или его сбытовой организацией (официальным торговым представителем), в случае, если в конкурентной процедуре закупки участвуют не менее двух производителей и (или) сбытовых организаций (официальных торговых представителей) и цена предложения такого участника не ниже цены хотя бы одного участвующего в процедуре закупки производителя и (или) его сбытовой организации (официального торгового представителя);</w:t>
      </w:r>
    </w:p>
    <w:p>
      <w:pPr>
        <w:pStyle w:val="9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Требования к участникам процедуры закупки, закупаемым товарам (работам, услугам), условиям договора на закупку, а также критерии и способ оценки и сравнения предложений участников процедуры закупки устанавливаются и применяются организацией в равной степени ко всем участникам процедуры закупки и их предложениям</w:t>
      </w:r>
    </w:p>
    <w:p>
      <w:pPr>
        <w:shd w:val="clear" w:color="auto" w:fill="FFFFFF"/>
        <w:ind w:left="-567"/>
        <w:rPr>
          <w:szCs w:val="28"/>
        </w:rPr>
      </w:pPr>
    </w:p>
    <w:p>
      <w:pPr>
        <w:pStyle w:val="9"/>
        <w:ind w:left="-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Юрисконсульт   ГУД КС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Григорьева М.К.</w:t>
      </w:r>
    </w:p>
    <w:p>
      <w:pPr>
        <w:shd w:val="clear" w:color="auto" w:fill="FFFFFF"/>
        <w:ind w:left="-567"/>
        <w:rPr>
          <w:szCs w:val="28"/>
        </w:rPr>
      </w:pPr>
    </w:p>
    <w:sectPr>
      <w:pgSz w:w="12240" w:h="15840"/>
      <w:pgMar w:top="426" w:right="616" w:bottom="568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altName w:val="MS PMincho"/>
    <w:panose1 w:val="02020603050405020304"/>
    <w:charset w:val="80"/>
    <w:family w:val="roman"/>
    <w:pitch w:val="default"/>
    <w:sig w:usb0="00000000" w:usb1="00000000" w:usb2="00000021" w:usb3="00000000" w:csb0="600001BF" w:csb1="DFF70000"/>
  </w:font>
  <w:font w:name="DejaVu Sans">
    <w:altName w:val="Meiryo UI"/>
    <w:panose1 w:val="020B0603030804020204"/>
    <w:charset w:val="80"/>
    <w:family w:val="swiss"/>
    <w:pitch w:val="default"/>
    <w:sig w:usb0="00000000" w:usb1="00000000" w:usb2="0A246029" w:usb3="0400200C" w:csb0="600001FF" w:csb1="DFFF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Frutiger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boto Condense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1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+Основной текст (восточно-азиат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  <w:font w:name="Kozuka Mincho Pro M">
    <w:altName w:val="MS UI Gothic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HelveticaNeueCyr-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">
    <w:altName w:val="Lucida Sans Unicode"/>
    <w:panose1 w:val="020B0602040502020204"/>
    <w:charset w:val="01"/>
    <w:family w:val="swiss"/>
    <w:pitch w:val="default"/>
    <w:sig w:usb0="00000000" w:usb1="00000000" w:usb2="00000008" w:usb3="00000000" w:csb0="600100FF" w:csb1="FFFF0000"/>
  </w:font>
  <w:font w:name="Liberation Sans">
    <w:altName w:val="Segoe Print"/>
    <w:panose1 w:val="020B0604020202020204"/>
    <w:charset w:val="01"/>
    <w:family w:val="swiss"/>
    <w:pitch w:val="default"/>
    <w:sig w:usb0="00000000" w:usb1="00000000" w:usb2="00000021" w:usb3="00000000" w:csb0="600001BF" w:csb1="DFF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aiTi_GB2312">
    <w:altName w:val="SimSu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layfair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default"/>
    <w:sig w:usb0="E10002FF" w:usb1="4000FCFF" w:usb2="00000009" w:usb3="00000000" w:csb0="6000019F" w:csb1="DFD7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algun Gothic Semilight">
    <w:altName w:val="SimSun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YaHei Light">
    <w:altName w:val="SimSun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UI">
    <w:altName w:val="SimSun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YaHei UI Light">
    <w:altName w:val="SimSun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buntu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Antique Olive Roman">
    <w:panose1 w:val="020B0603020204030204"/>
    <w:charset w:val="00"/>
    <w:family w:val="auto"/>
    <w:pitch w:val="default"/>
    <w:sig w:usb0="00000007" w:usb1="00000000" w:usb2="00000000" w:usb3="00000000" w:csb0="00000093" w:csb1="00000000"/>
  </w:font>
  <w:font w:name="Albertus Medium">
    <w:panose1 w:val="020E0602030304020304"/>
    <w:charset w:val="00"/>
    <w:family w:val="auto"/>
    <w:pitch w:val="default"/>
    <w:sig w:usb0="00000007" w:usb1="00000000" w:usb2="00000000" w:usb3="00000000" w:csb0="00000093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ohit Devanagar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WenQuanYi Micro He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agmaticaCTT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DejaVu Sans">
    <w:altName w:val="SimSun"/>
    <w:panose1 w:val="020B0603030804020204"/>
    <w:charset w:val="86"/>
    <w:family w:val="roman"/>
    <w:pitch w:val="default"/>
    <w:sig w:usb0="00000000" w:usb1="00000000" w:usb2="0A246029" w:usb3="0400200C" w:csb0="600001FF" w:csb1="DFFF0000"/>
  </w:font>
  <w:font w:name="TimesNewRomanPSMT;Times New Ro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14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Helvetica Neue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E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45"/>
    <w:rsid w:val="00052CDC"/>
    <w:rsid w:val="00057945"/>
    <w:rsid w:val="000849E5"/>
    <w:rsid w:val="000B1050"/>
    <w:rsid w:val="00175AE8"/>
    <w:rsid w:val="001D018F"/>
    <w:rsid w:val="001E4E04"/>
    <w:rsid w:val="00257FB1"/>
    <w:rsid w:val="002738EA"/>
    <w:rsid w:val="002757F3"/>
    <w:rsid w:val="003348BF"/>
    <w:rsid w:val="00336D3A"/>
    <w:rsid w:val="003571BF"/>
    <w:rsid w:val="00397AFC"/>
    <w:rsid w:val="003D54B4"/>
    <w:rsid w:val="003F425B"/>
    <w:rsid w:val="00420123"/>
    <w:rsid w:val="004A6091"/>
    <w:rsid w:val="004B512E"/>
    <w:rsid w:val="004D036D"/>
    <w:rsid w:val="004F13BA"/>
    <w:rsid w:val="0052362A"/>
    <w:rsid w:val="00532047"/>
    <w:rsid w:val="00541F22"/>
    <w:rsid w:val="00544A2A"/>
    <w:rsid w:val="0061065D"/>
    <w:rsid w:val="006353B1"/>
    <w:rsid w:val="00664001"/>
    <w:rsid w:val="006B5FFF"/>
    <w:rsid w:val="006D77EB"/>
    <w:rsid w:val="006E38E0"/>
    <w:rsid w:val="00757C49"/>
    <w:rsid w:val="00786F53"/>
    <w:rsid w:val="007C6116"/>
    <w:rsid w:val="007F3CD4"/>
    <w:rsid w:val="008165CE"/>
    <w:rsid w:val="008731CA"/>
    <w:rsid w:val="00896B9C"/>
    <w:rsid w:val="00905829"/>
    <w:rsid w:val="009764AC"/>
    <w:rsid w:val="009A490B"/>
    <w:rsid w:val="009B4B4E"/>
    <w:rsid w:val="009D2770"/>
    <w:rsid w:val="00A02A8C"/>
    <w:rsid w:val="00A042A4"/>
    <w:rsid w:val="00A23B33"/>
    <w:rsid w:val="00A54701"/>
    <w:rsid w:val="00A84614"/>
    <w:rsid w:val="00AA597F"/>
    <w:rsid w:val="00B2360E"/>
    <w:rsid w:val="00B32803"/>
    <w:rsid w:val="00B61E0A"/>
    <w:rsid w:val="00B92E66"/>
    <w:rsid w:val="00BB0F22"/>
    <w:rsid w:val="00BD44FD"/>
    <w:rsid w:val="00BE6DB1"/>
    <w:rsid w:val="00BF5E7E"/>
    <w:rsid w:val="00C15BE8"/>
    <w:rsid w:val="00CA26F0"/>
    <w:rsid w:val="00CB7171"/>
    <w:rsid w:val="00D01B90"/>
    <w:rsid w:val="00D811A9"/>
    <w:rsid w:val="00D92562"/>
    <w:rsid w:val="00DD6941"/>
    <w:rsid w:val="00E0295D"/>
    <w:rsid w:val="00E10F7D"/>
    <w:rsid w:val="00E134F2"/>
    <w:rsid w:val="00E1787E"/>
    <w:rsid w:val="00E24BCD"/>
    <w:rsid w:val="00E81892"/>
    <w:rsid w:val="00E83524"/>
    <w:rsid w:val="00EA44E5"/>
    <w:rsid w:val="00F04598"/>
    <w:rsid w:val="00F16B05"/>
    <w:rsid w:val="00F42152"/>
    <w:rsid w:val="00FA7957"/>
    <w:rsid w:val="00FB12E4"/>
    <w:rsid w:val="00FB2A7B"/>
    <w:rsid w:val="00FE0645"/>
    <w:rsid w:val="0E636E10"/>
    <w:rsid w:val="1D5A0762"/>
    <w:rsid w:val="2E5D276F"/>
    <w:rsid w:val="3AAC3359"/>
    <w:rsid w:val="49996589"/>
    <w:rsid w:val="599F379B"/>
    <w:rsid w:val="60AB3BE6"/>
    <w:rsid w:val="6A7D49C8"/>
    <w:rsid w:val="763F18A0"/>
    <w:rsid w:val="7B003DC0"/>
    <w:rsid w:val="7C45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next w:val="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3">
    <w:name w:val="heading 4"/>
    <w:next w:val="1"/>
    <w:unhideWhenUsed/>
    <w:qFormat/>
    <w:uiPriority w:val="9"/>
    <w:pPr>
      <w:spacing w:before="100" w:beforeAutospacing="1" w:after="10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snapToGrid w:val="0"/>
      <w:color w:val="000000"/>
      <w:sz w:val="24"/>
    </w:rPr>
  </w:style>
  <w:style w:type="paragraph" w:styleId="4">
    <w:name w:val="Body Text Indent 3"/>
    <w:basedOn w:val="1"/>
    <w:unhideWhenUsed/>
    <w:qFormat/>
    <w:uiPriority w:val="99"/>
    <w:pPr>
      <w:ind w:left="567"/>
      <w:jc w:val="both"/>
    </w:pPr>
    <w:rPr>
      <w:rFonts w:ascii="Arial" w:hAnsi="Arial"/>
      <w:sz w:val="22"/>
      <w:szCs w:val="20"/>
    </w:rPr>
  </w:style>
  <w:style w:type="paragraph" w:styleId="5">
    <w:name w:val="footnote text"/>
    <w:basedOn w:val="1"/>
    <w:unhideWhenUsed/>
    <w:qFormat/>
    <w:uiPriority w:val="99"/>
    <w:rPr>
      <w:rFonts w:ascii="Times New Roman" w:hAnsi="Times New Roman"/>
      <w:sz w:val="20"/>
    </w:rPr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9">
    <w:name w:val="ConsPlusNonformat"/>
    <w:qFormat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HAnsi"/>
      <w:sz w:val="20"/>
      <w:szCs w:val="20"/>
      <w:lang w:val="ru-RU" w:eastAsia="en-US" w:bidi="ar-SA"/>
    </w:rPr>
  </w:style>
  <w:style w:type="character" w:customStyle="1" w:styleId="10">
    <w:name w:val="Основной текст_"/>
    <w:basedOn w:val="6"/>
    <w:link w:val="11"/>
    <w:qFormat/>
    <w:uiPriority w:val="0"/>
    <w:rPr>
      <w:rFonts w:ascii="Times New Roman" w:hAnsi="Times New Roman" w:eastAsia="Times New Roman" w:cs="Times New Roman"/>
      <w:sz w:val="16"/>
      <w:szCs w:val="16"/>
      <w:shd w:val="clear" w:color="auto" w:fill="FFFFFF"/>
    </w:rPr>
  </w:style>
  <w:style w:type="paragraph" w:customStyle="1" w:styleId="11">
    <w:name w:val="Основной текст4"/>
    <w:basedOn w:val="1"/>
    <w:link w:val="10"/>
    <w:qFormat/>
    <w:uiPriority w:val="0"/>
    <w:pPr>
      <w:widowControl w:val="0"/>
      <w:shd w:val="clear" w:color="auto" w:fill="FFFFFF"/>
      <w:spacing w:after="120" w:line="185" w:lineRule="exact"/>
      <w:jc w:val="center"/>
    </w:pPr>
    <w:rPr>
      <w:sz w:val="16"/>
      <w:szCs w:val="16"/>
      <w:lang w:val="en-US" w:eastAsia="en-US"/>
    </w:rPr>
  </w:style>
  <w:style w:type="paragraph" w:customStyle="1" w:styleId="12">
    <w:name w:val="_Style 4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List Paragraph"/>
    <w:basedOn w:val="1"/>
    <w:unhideWhenUsed/>
    <w:qFormat/>
    <w:uiPriority w:val="99"/>
    <w:pPr>
      <w:ind w:left="720"/>
      <w:contextualSpacing/>
    </w:pPr>
  </w:style>
  <w:style w:type="paragraph" w:customStyle="1" w:styleId="14">
    <w:name w:val="Абзац списка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2D7FC0-845A-4599-9638-4898819A57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4159</Characters>
  <Lines>34</Lines>
  <Paragraphs>9</Paragraphs>
  <ScaleCrop>false</ScaleCrop>
  <LinksUpToDate>false</LinksUpToDate>
  <CharactersWithSpaces>4879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2020-06-09T09:11:00Z</dcterms:created>
  <dc:creator>Пользователь Windows</dc:creator>
  <cp:lastModifiedBy>grigoreva_mk</cp:lastModifiedBy>
  <cp:lastPrinted>2024-02-02T08:17:00Z</cp:lastPrinted>
  <dcterms:modified xsi:type="dcterms:W3CDTF">2025-07-31T12:14:04Z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