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/>
        </w:rPr>
        <w:t>ПРОЕКТ</w:t>
      </w:r>
    </w:p>
    <w:p>
      <w:pPr>
        <w:pStyle w:val="2"/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</w:pPr>
    </w:p>
    <w:p>
      <w:pPr>
        <w:pStyle w:val="4"/>
        <w:spacing w:after="0" w:line="240" w:lineRule="auto"/>
        <w:jc w:val="center"/>
        <w:rPr>
          <w:b/>
          <w:sz w:val="28"/>
        </w:rPr>
      </w:pPr>
      <w:r>
        <w:rPr>
          <w:b/>
          <w:sz w:val="24"/>
        </w:rPr>
        <w:t xml:space="preserve">ДОГОВОР ПОСТАВКИ </w:t>
      </w:r>
      <w:r>
        <w:rPr>
          <w:b/>
          <w:sz w:val="28"/>
        </w:rPr>
        <w:t>№</w:t>
      </w:r>
    </w:p>
    <w:p>
      <w:pPr>
        <w:pStyle w:val="4"/>
        <w:spacing w:after="0" w:line="240" w:lineRule="auto"/>
        <w:jc w:val="center"/>
        <w:rPr>
          <w:b/>
        </w:rPr>
      </w:pPr>
    </w:p>
    <w:p>
      <w:pPr>
        <w:pStyle w:val="4"/>
        <w:spacing w:after="0" w:line="240" w:lineRule="auto"/>
        <w:rPr>
          <w:sz w:val="24"/>
        </w:rPr>
      </w:pPr>
      <w:r>
        <w:rPr>
          <w:sz w:val="24"/>
        </w:rPr>
        <w:t xml:space="preserve">    г. Могилев                                    “    ”          ____________г.</w:t>
      </w:r>
    </w:p>
    <w:p>
      <w:pPr>
        <w:pStyle w:val="4"/>
        <w:jc w:val="both"/>
        <w:rPr>
          <w:sz w:val="24"/>
        </w:rPr>
      </w:pPr>
      <w:r>
        <w:rPr>
          <w:sz w:val="24"/>
        </w:rPr>
        <w:t>_______________________________________________________</w:t>
      </w:r>
      <w:r>
        <w:rPr>
          <w:b/>
          <w:sz w:val="24"/>
        </w:rPr>
        <w:t>,</w:t>
      </w:r>
      <w:r>
        <w:rPr>
          <w:sz w:val="24"/>
        </w:rPr>
        <w:t xml:space="preserve"> именуемое в дальнейшем «Поставщик», в лице ___________________________________________________</w:t>
      </w:r>
      <w:r>
        <w:rPr>
          <w:b/>
          <w:sz w:val="24"/>
        </w:rPr>
        <w:t>,</w:t>
      </w:r>
      <w:r>
        <w:rPr>
          <w:sz w:val="24"/>
        </w:rPr>
        <w:t xml:space="preserve"> действующего на основании ____________________________________ с одной стороны, и </w:t>
      </w:r>
      <w:r>
        <w:rPr>
          <w:bCs/>
          <w:sz w:val="24"/>
          <w:szCs w:val="24"/>
        </w:rPr>
        <w:t>РУП «Белтелеком»</w:t>
      </w:r>
      <w:r>
        <w:rPr>
          <w:sz w:val="24"/>
          <w:szCs w:val="24"/>
        </w:rPr>
        <w:t xml:space="preserve"> именуемое в дальнейшем “Покупатель”, в лице директора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Могилевского филиала РУП «Белтелеком» Черного А.В., действующего на основании доверенности № </w:t>
      </w:r>
      <w:r>
        <w:rPr>
          <w:sz w:val="24"/>
          <w:szCs w:val="24"/>
          <w:lang w:val="ru-RU"/>
        </w:rPr>
        <w:t>1981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18.07.2025</w:t>
      </w:r>
      <w:r>
        <w:rPr>
          <w:sz w:val="24"/>
          <w:szCs w:val="24"/>
        </w:rPr>
        <w:t xml:space="preserve"> с другой стороны, заключили настоящий договор о нижеследующем: </w:t>
      </w:r>
    </w:p>
    <w:p>
      <w:pPr>
        <w:pStyle w:val="14"/>
        <w:widowControl/>
        <w:spacing w:after="0" w:line="240" w:lineRule="auto"/>
        <w:ind w:firstLine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1. ПРЕДМЕТ ДОГОВОРА</w:t>
      </w:r>
      <w:r>
        <w:rPr>
          <w:b/>
        </w:rPr>
        <w:t>.</w:t>
      </w:r>
    </w:p>
    <w:p>
      <w:pPr>
        <w:pStyle w:val="4"/>
        <w:spacing w:after="0" w:line="240" w:lineRule="auto"/>
        <w:rPr>
          <w:sz w:val="24"/>
        </w:rPr>
      </w:pPr>
      <w:r>
        <w:rPr>
          <w:sz w:val="24"/>
        </w:rPr>
        <w:t>1.1.Поставщик обязуется поставить, а Покупатель принять и оплатить продукцию: _______________________________________________________________________________</w:t>
      </w:r>
    </w:p>
    <w:p>
      <w:pPr>
        <w:pStyle w:val="4"/>
        <w:spacing w:after="0" w:line="240" w:lineRule="auto"/>
        <w:rPr>
          <w:sz w:val="24"/>
        </w:rPr>
      </w:pPr>
      <w:r>
        <w:rPr>
          <w:sz w:val="24"/>
        </w:rPr>
        <w:t>1.2.Цель приобретения продукции (товара) Покупателем – для собственного производства и (или) потребления.</w:t>
      </w:r>
    </w:p>
    <w:p>
      <w:pPr>
        <w:pStyle w:val="4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  <w:szCs w:val="24"/>
        </w:rPr>
        <w:t>КАЧЕСТВО</w:t>
      </w:r>
      <w:r>
        <w:rPr>
          <w:b/>
          <w:sz w:val="24"/>
        </w:rPr>
        <w:t>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2.1.Поставляемая продукция должна соответствовать ГОСТам, ТУ на данный вид продукции.</w:t>
      </w:r>
    </w:p>
    <w:p>
      <w:pPr>
        <w:pStyle w:val="3"/>
        <w:spacing w:after="0" w:line="240" w:lineRule="auto"/>
        <w:jc w:val="both"/>
        <w:rPr>
          <w:sz w:val="24"/>
        </w:rPr>
      </w:pPr>
      <w:r>
        <w:rPr>
          <w:sz w:val="24"/>
        </w:rPr>
        <w:t>2.2.Поставщик обязан за свой счет устранить дефекты, выявленные в продукции (товарах), в течени</w:t>
      </w:r>
      <w:r>
        <w:rPr>
          <w:sz w:val="24"/>
          <w:lang w:val="ru-RU"/>
        </w:rPr>
        <w:t>е</w:t>
      </w:r>
      <w:r>
        <w:rPr>
          <w:sz w:val="24"/>
        </w:rPr>
        <w:t xml:space="preserve"> гарантийного срока, или заменить продукцию (товары), если не докажет, что дефекты возникли в результате нарушения Покупателем правил эксплуатации продукции (товаров) или условий хранения, устранение дефектов или замена продукции производится в 20-дневный срок после получения сообщения  Покупателя о выявленных дефектах.</w:t>
      </w:r>
    </w:p>
    <w:p>
      <w:pPr>
        <w:pStyle w:val="7"/>
        <w:spacing w:after="0" w:line="240" w:lineRule="auto"/>
      </w:pPr>
      <w:r>
        <w:t>2.3.Гарантийный срок на поставляемую продукцию:___________________________________.</w:t>
      </w:r>
    </w:p>
    <w:p>
      <w:pPr>
        <w:pStyle w:val="4"/>
        <w:numPr>
          <w:ilvl w:val="0"/>
          <w:numId w:val="2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СРОКИ  ПОСТАВКИ И ПОРЯДОК ПРИЕМКИ.</w:t>
      </w:r>
    </w:p>
    <w:p>
      <w:pPr>
        <w:pStyle w:val="7"/>
        <w:spacing w:after="0" w:line="240" w:lineRule="auto"/>
      </w:pPr>
      <w:r>
        <w:t>3.1.Поставщик обязуется поставить продукцию в течение ____________ календарных дней после подписания договора.</w:t>
      </w:r>
    </w:p>
    <w:p>
      <w:pPr>
        <w:pStyle w:val="7"/>
        <w:spacing w:after="0" w:line="240" w:lineRule="auto"/>
        <w:rPr>
          <w:highlight w:val="none"/>
        </w:rPr>
      </w:pPr>
      <w:r>
        <w:rPr>
          <w:highlight w:val="none"/>
        </w:rPr>
        <w:t>3.2.</w:t>
      </w:r>
      <w:r>
        <w:rPr>
          <w:rFonts w:hint="default"/>
          <w:highlight w:val="none"/>
          <w:lang w:val="ru-RU"/>
        </w:rPr>
        <w:t xml:space="preserve">Доставка, сборка и установка продукции осуществляется за счет Поставщика </w:t>
      </w:r>
      <w:r>
        <w:rPr>
          <w:rFonts w:hint="default"/>
          <w:highlight w:val="none"/>
        </w:rPr>
        <w:t>по адресу</w:t>
      </w:r>
      <w:r>
        <w:rPr>
          <w:rFonts w:hint="default"/>
          <w:highlight w:val="none"/>
          <w:lang w:val="ru-RU"/>
        </w:rPr>
        <w:t xml:space="preserve">:  </w:t>
      </w:r>
      <w:r>
        <w:rPr>
          <w:rFonts w:hint="default"/>
          <w:highlight w:val="none"/>
        </w:rPr>
        <w:t>г.</w:t>
      </w:r>
      <w:r>
        <w:rPr>
          <w:rFonts w:hint="default"/>
          <w:highlight w:val="none"/>
          <w:lang w:val="ru-RU"/>
        </w:rPr>
        <w:t>Могилев, ул.Пионерская, 27.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3.3.Поставка продукции сопровождается товарно-транспортной накладной.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3.4.Приемка продукции осуществляется на основании Положения о приемке товара по количеству и качеству, утвержденному СМ РБ от 03.09.2008г., №1290.</w:t>
      </w:r>
    </w:p>
    <w:p>
      <w:pPr>
        <w:pStyle w:val="4"/>
        <w:spacing w:after="0" w:line="240" w:lineRule="auto"/>
        <w:ind w:left="2205"/>
        <w:jc w:val="both"/>
        <w:rPr>
          <w:b/>
          <w:sz w:val="24"/>
        </w:rPr>
      </w:pPr>
      <w:r>
        <w:rPr>
          <w:b/>
          <w:sz w:val="24"/>
        </w:rPr>
        <w:t xml:space="preserve">  4.СУММА ДОГОВОРА.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4.1.Покупатель оплачивает Поставщику за поставляемую продукцию согласно данного договора.</w:t>
      </w:r>
    </w:p>
    <w:p>
      <w:pPr>
        <w:pStyle w:val="4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4.2.Условия оплаты: _________________________________________.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4.3. Общая сумма договора составляет: ______________________________ с учетом НДС.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napToGrid/>
        <w:spacing w:after="0" w:line="240" w:lineRule="atLeas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lang w:val="ru-RU"/>
        </w:rPr>
        <w:t>4.4.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</w:rPr>
        <w:t>Поставщик подтверждает, что цена на товар сформирована с учетом положений  постановления Совета Министров Республики Беларусь от 19.10.2022 № 713 «О системе регулирования цен».</w:t>
      </w:r>
    </w:p>
    <w:p>
      <w:pPr>
        <w:pStyle w:val="4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5. ФОРС - МАЖОРНЫЕ ОБСТОЯТЕЛЬСТВА.</w:t>
      </w:r>
    </w:p>
    <w:p>
      <w:pPr>
        <w:pStyle w:val="4"/>
        <w:spacing w:after="0" w:line="240" w:lineRule="auto"/>
        <w:jc w:val="both"/>
        <w:rPr>
          <w:b/>
          <w:sz w:val="24"/>
        </w:rPr>
      </w:pPr>
      <w:r>
        <w:rPr>
          <w:sz w:val="24"/>
        </w:rPr>
        <w:t>5.1.Стороны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мерами.</w:t>
      </w:r>
    </w:p>
    <w:p>
      <w:pPr>
        <w:pStyle w:val="4"/>
        <w:spacing w:after="0" w:line="240" w:lineRule="auto"/>
        <w:ind w:left="2325"/>
        <w:jc w:val="both"/>
        <w:rPr>
          <w:b/>
          <w:sz w:val="24"/>
        </w:rPr>
      </w:pPr>
      <w:r>
        <w:rPr>
          <w:b/>
          <w:sz w:val="24"/>
        </w:rPr>
        <w:t>6. ОТВЕТСТВЕННОСТЬ СТОРОН.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6.1.За нарушение условий настоящего Договора стороны несут ответственность в                       соответствии с действующим законодательством Республики Беларусь.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6.2.За просрочку поставки или недопоставку продукции (товара) Поставщик уплачивает Покупателю пеню в размере 0,1% от суммы несвоевременно поставленного товара за каждый день просрочки, но не более 10 % от стоимости договора.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6.3.В случае несвоевременного устранения обнаруженных дефектов и недостатков в поставленной продукции (товара), Поставщик обязуется выплачивать Покупателю пеню в размере 0</w:t>
      </w:r>
      <w:r>
        <w:rPr>
          <w:sz w:val="24"/>
          <w:lang w:val="ru-RU"/>
        </w:rPr>
        <w:t>,</w:t>
      </w:r>
      <w:r>
        <w:rPr>
          <w:sz w:val="24"/>
        </w:rPr>
        <w:t>15% от суммы неисполненных обязательств за каждый день просрочки.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6.4.За просрочку оплаты продукции (товара) Покупатель уплачивает Поставщику пеню в размере 0,1% от суммы несвоевременно оплаченного товара за каждый день просрочки, но не более 10 % от стоимости договора.</w:t>
      </w:r>
    </w:p>
    <w:p>
      <w:pPr>
        <w:pStyle w:val="4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6.5.В случае предъявления контролирующими органами к Покупателю санкций в связи с указанием Поставщиком в ЭСЧФ недостоверных сведений Поставщик возмещает Покупателю сумму причиненного ущерба в течение 10 (десяти) календарных дней с момента получения претензии Покупателем.</w:t>
      </w:r>
    </w:p>
    <w:p>
      <w:pPr>
        <w:pStyle w:val="4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7.   РАССМОТРЕНИЕ СПОРОВ</w:t>
      </w:r>
    </w:p>
    <w:p>
      <w:pPr>
        <w:pStyle w:val="7"/>
        <w:spacing w:after="0" w:line="240" w:lineRule="auto"/>
      </w:pPr>
      <w:r>
        <w:t xml:space="preserve">7.1.Все споры и разногласия, которые могут возникнуть из настоящего Договора или в связи с ним, будут, по возможности, решаться путем переговоров между Сторонами. </w:t>
      </w:r>
    </w:p>
    <w:p>
      <w:pPr>
        <w:pStyle w:val="7"/>
        <w:spacing w:after="0" w:line="240" w:lineRule="auto"/>
      </w:pPr>
      <w:r>
        <w:t>7.2.Стороны договорились, что срок рассмотрения претензий исходя из настоящего договора, составляет 10 календарных дней с момента направления её стороне по договору.</w:t>
      </w:r>
    </w:p>
    <w:p>
      <w:pPr>
        <w:pStyle w:val="4"/>
        <w:spacing w:after="0" w:line="240" w:lineRule="auto"/>
        <w:jc w:val="both"/>
        <w:rPr>
          <w:color w:val="FF0000"/>
        </w:rPr>
      </w:pPr>
      <w:r>
        <w:rPr>
          <w:sz w:val="24"/>
          <w:szCs w:val="24"/>
        </w:rPr>
        <w:t>7.3.В случае если Стороны не придут к соглашению путём добровольного урегулирования спора, споры и разногласия подлежат рассмотрению Экономическим судом Могилевской области</w:t>
      </w:r>
      <w:r>
        <w:t>.</w:t>
      </w:r>
    </w:p>
    <w:p>
      <w:pPr>
        <w:pStyle w:val="4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8. СРОК ДЕЙСТВИЯ ДОГОВОРА.</w:t>
      </w:r>
    </w:p>
    <w:p>
      <w:pPr>
        <w:pStyle w:val="3"/>
        <w:spacing w:after="0" w:line="240" w:lineRule="auto"/>
        <w:rPr>
          <w:sz w:val="24"/>
        </w:rPr>
      </w:pPr>
      <w:r>
        <w:rPr>
          <w:sz w:val="24"/>
        </w:rPr>
        <w:t>8.1.Договор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>
      <w:pPr>
        <w:pStyle w:val="4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9. ПРОЧИЕ УСЛОВИЯ.</w:t>
      </w:r>
    </w:p>
    <w:p>
      <w:pPr>
        <w:pStyle w:val="3"/>
        <w:spacing w:after="0" w:line="240" w:lineRule="auto"/>
        <w:jc w:val="both"/>
        <w:rPr>
          <w:sz w:val="24"/>
        </w:rPr>
      </w:pPr>
      <w:r>
        <w:rPr>
          <w:sz w:val="24"/>
        </w:rPr>
        <w:t>9.1.Все Приложения и Дополнения к настоящему Договору действительны лишь при условии, если они совершены в письменной форме и подписаны каждой из Сторон. Изменения и дополнения к настоящему Договору оформляются Дополнительными соглашениями.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9.2.Настоящий Договор подписан в двух экземплярах, по одному для каждой стороны, причем оба экземпляра имеют одинаковую юридическую силу.</w:t>
      </w:r>
    </w:p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>9.3.Стороны признают, что договор и все приложения к данному договору переданные по факсимильной связи имеют юридическую силу.</w:t>
      </w:r>
    </w:p>
    <w:p>
      <w:pPr>
        <w:pStyle w:val="4"/>
        <w:spacing w:after="0" w:line="240" w:lineRule="auto"/>
        <w:jc w:val="both"/>
        <w:rPr>
          <w:b/>
          <w:sz w:val="24"/>
        </w:rPr>
      </w:pPr>
      <w:r>
        <w:rPr>
          <w:bCs/>
          <w:sz w:val="24"/>
        </w:rPr>
        <w:t>9.</w:t>
      </w:r>
      <w:r>
        <w:rPr>
          <w:bCs/>
          <w:sz w:val="24"/>
          <w:lang w:val="ru-RU"/>
        </w:rPr>
        <w:t>4</w:t>
      </w:r>
      <w:r>
        <w:rPr>
          <w:bCs/>
          <w:sz w:val="24"/>
        </w:rPr>
        <w:t>.</w:t>
      </w:r>
      <w:r>
        <w:rPr>
          <w:sz w:val="24"/>
          <w:szCs w:val="24"/>
        </w:rPr>
        <w:t>Уступка требования к РУП «Белтелеком» допускается только с согласия РУП «Белтелеком» в лице генерального директора или заместителя генерального директора.</w:t>
      </w:r>
      <w:r>
        <w:rPr>
          <w:b/>
          <w:sz w:val="24"/>
        </w:rPr>
        <w:t xml:space="preserve">                           </w:t>
      </w:r>
    </w:p>
    <w:p>
      <w:pPr>
        <w:pStyle w:val="4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10.ЮРИДИЧЕСКИЕ   АДРЕСА  СТОРОН.</w:t>
      </w:r>
    </w:p>
    <w:tbl>
      <w:tblPr>
        <w:tblStyle w:val="10"/>
        <w:tblpPr w:leftFromText="180" w:rightFromText="180" w:vertAnchor="text" w:horzAnchor="page" w:tblpX="872" w:tblpY="12"/>
        <w:tblW w:w="103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89"/>
        <w:gridCol w:w="4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44" w:type="dxa"/>
            <w:vAlign w:val="top"/>
          </w:tcPr>
          <w:p>
            <w:pPr>
              <w:pStyle w:val="4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  <w:tc>
          <w:tcPr>
            <w:tcW w:w="389" w:type="dxa"/>
            <w:vAlign w:val="top"/>
          </w:tcPr>
          <w:p>
            <w:pPr>
              <w:pStyle w:val="4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vAlign w:val="top"/>
          </w:tcPr>
          <w:p>
            <w:pPr>
              <w:pStyle w:val="4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44" w:type="dxa"/>
            <w:vMerge w:val="restart"/>
            <w:vAlign w:val="top"/>
          </w:tcPr>
          <w:p>
            <w:pPr>
              <w:pStyle w:val="4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pStyle w:val="4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vMerge w:val="restart"/>
            <w:vAlign w:val="top"/>
          </w:tcPr>
          <w:p>
            <w:pPr>
              <w:pStyle w:val="4"/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РУП  «Белтелеком»</w:t>
            </w:r>
          </w:p>
          <w:p>
            <w:pPr>
              <w:pStyle w:val="4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220030 г. Минск, ул. Энгельса, 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244" w:type="dxa"/>
            <w:vMerge w:val="continue"/>
            <w:vAlign w:val="top"/>
          </w:tcPr>
          <w:p>
            <w:pPr>
              <w:pStyle w:val="4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pStyle w:val="4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vMerge w:val="continue"/>
            <w:vAlign w:val="top"/>
          </w:tcPr>
          <w:p>
            <w:pPr>
              <w:pStyle w:val="4"/>
              <w:widowControl w:val="0"/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5244" w:type="dxa"/>
            <w:vMerge w:val="restart"/>
            <w:vAlign w:val="top"/>
          </w:tcPr>
          <w:p>
            <w:pPr>
              <w:pStyle w:val="4"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pStyle w:val="4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vMerge w:val="restart"/>
            <w:vAlign w:val="top"/>
          </w:tcPr>
          <w:p>
            <w:pPr>
              <w:pStyle w:val="4"/>
              <w:widowControl w:val="0"/>
              <w:tabs>
                <w:tab w:val="left" w:pos="360"/>
                <w:tab w:val="clear" w:pos="708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Могилевский филиал РУП «Белтелеком»</w:t>
            </w:r>
          </w:p>
          <w:p>
            <w:pPr>
              <w:pStyle w:val="4"/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Республика Беларусь, 212030, г.Могилев </w:t>
            </w:r>
          </w:p>
          <w:p>
            <w:pPr>
              <w:pStyle w:val="4"/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Ленинская, 12</w:t>
            </w:r>
          </w:p>
          <w:p>
            <w:pPr>
              <w:pStyle w:val="4"/>
              <w:widowControl w:val="0"/>
              <w:tabs>
                <w:tab w:val="left" w:pos="360"/>
                <w:tab w:val="clear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АКВВВY2X</w:t>
            </w:r>
          </w:p>
          <w:p>
            <w:pPr>
              <w:pStyle w:val="4"/>
              <w:widowControl w:val="0"/>
              <w:tabs>
                <w:tab w:val="left" w:pos="360"/>
                <w:tab w:val="clear" w:pos="708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№ </w:t>
            </w:r>
            <w:r>
              <w:rPr>
                <w:sz w:val="24"/>
                <w:szCs w:val="24"/>
              </w:rPr>
              <w:t>ВY89АКВВ30122000075227000000</w:t>
            </w:r>
          </w:p>
          <w:p>
            <w:pPr>
              <w:pStyle w:val="4"/>
              <w:widowControl w:val="0"/>
              <w:tabs>
                <w:tab w:val="left" w:pos="360"/>
                <w:tab w:val="clear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АСБ «Беларусбанк» </w:t>
            </w:r>
          </w:p>
          <w:p>
            <w:pPr>
              <w:pStyle w:val="4"/>
              <w:widowControl w:val="0"/>
              <w:tabs>
                <w:tab w:val="left" w:pos="360"/>
                <w:tab w:val="clear" w:pos="70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Минск, пр-т. Дзержинского, 18</w:t>
            </w:r>
          </w:p>
          <w:p>
            <w:pPr>
              <w:pStyle w:val="4"/>
              <w:widowControl w:val="0"/>
              <w:tabs>
                <w:tab w:val="left" w:pos="360"/>
                <w:tab w:val="clear" w:pos="708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УНП 700838273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5244" w:type="dxa"/>
            <w:vMerge w:val="continue"/>
            <w:vAlign w:val="top"/>
          </w:tcPr>
          <w:p>
            <w:pPr>
              <w:pStyle w:val="4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top"/>
          </w:tcPr>
          <w:p>
            <w:pPr>
              <w:pStyle w:val="4"/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2" w:type="dxa"/>
            <w:vMerge w:val="continue"/>
            <w:vAlign w:val="top"/>
          </w:tcPr>
          <w:p>
            <w:pPr>
              <w:pStyle w:val="4"/>
              <w:widowControl w:val="0"/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</w:tbl>
    <w:p>
      <w:pPr>
        <w:pStyle w:val="4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___________/___________ /              </w:t>
      </w:r>
      <w:r>
        <w:rPr>
          <w:sz w:val="24"/>
          <w:lang w:val="ru-RU"/>
        </w:rPr>
        <w:t xml:space="preserve">  </w:t>
      </w:r>
      <w:r>
        <w:rPr>
          <w:sz w:val="24"/>
        </w:rPr>
        <w:t>_______________/ А.В.Черный/</w:t>
      </w:r>
    </w:p>
    <w:p>
      <w:r>
        <w:rPr>
          <w:sz w:val="24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566" w:bottom="1134" w:left="1701" w:header="284" w:footer="23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223"/>
      </w:tabs>
      <w:rPr>
        <w:sz w:val="2"/>
        <w:szCs w:val="30"/>
      </w:rPr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223"/>
      </w:tabs>
      <w:rPr>
        <w:sz w:val="2"/>
        <w:szCs w:val="30"/>
      </w:rPr>
    </w:pPr>
    <w:r>
      <w:rPr>
        <w:sz w:val="2"/>
        <w:szCs w:val="30"/>
      </w:rPr>
      <w:t xml:space="preserve">      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b w:val="0"/>
        <w:sz w:val="28"/>
        <w:szCs w:val="28"/>
      </w:rPr>
    </w:pPr>
    <w:r>
      <w:rPr>
        <w:b w:val="0"/>
        <w:sz w:val="28"/>
        <w:szCs w:val="28"/>
      </w:rPr>
      <w:fldChar w:fldCharType="begin"/>
    </w:r>
    <w:r>
      <w:rPr>
        <w:rStyle w:val="9"/>
        <w:b w:val="0"/>
        <w:sz w:val="28"/>
        <w:szCs w:val="28"/>
      </w:rPr>
      <w:instrText xml:space="preserve">PAGE  </w:instrText>
    </w:r>
    <w:r>
      <w:rPr>
        <w:b w:val="0"/>
        <w:sz w:val="28"/>
        <w:szCs w:val="28"/>
      </w:rPr>
      <w:fldChar w:fldCharType="separate"/>
    </w:r>
    <w:r>
      <w:rPr>
        <w:rStyle w:val="9"/>
        <w:b w:val="0"/>
        <w:sz w:val="28"/>
        <w:szCs w:val="28"/>
      </w:rPr>
      <w:t>2</w:t>
    </w:r>
    <w:r>
      <w:rPr>
        <w:b w:val="0"/>
        <w:sz w:val="28"/>
        <w:szCs w:val="28"/>
      </w:rPr>
      <w:fldChar w:fldCharType="end"/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820"/>
        <w:tab w:val="clear" w:pos="4844"/>
      </w:tabs>
      <w:jc w:val="center"/>
      <w:rPr>
        <w:lang w:val="be-BY"/>
      </w:rPr>
    </w:pPr>
    <w:r>
      <w:rPr>
        <w:lang w:val="be-BY"/>
      </w:rPr>
      <w:drawing>
        <wp:inline distT="0" distB="0" distL="114300" distR="114300">
          <wp:extent cx="1207770" cy="503555"/>
          <wp:effectExtent l="0" t="0" r="11430" b="10795"/>
          <wp:docPr id="2" name="Изображение 3" descr="528ЛОГО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 3" descr="528ЛОГО5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770" cy="5035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7D020"/>
    <w:multiLevelType w:val="multilevel"/>
    <w:tmpl w:val="6347D020"/>
    <w:lvl w:ilvl="0" w:tentative="0">
      <w:start w:val="2"/>
      <w:numFmt w:val="decimal"/>
      <w:lvlText w:val="%1. "/>
      <w:lvlJc w:val="left"/>
      <w:pPr>
        <w:tabs>
          <w:tab w:val="left" w:pos="0"/>
        </w:tabs>
        <w:ind w:left="2488" w:hanging="283"/>
      </w:pPr>
      <w:rPr>
        <w:rFonts w:ascii="Times New Roman" w:hAnsi="Times New Roman"/>
        <w:b/>
        <w:i w:val="0"/>
        <w:sz w:val="24"/>
        <w:szCs w:val="24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6347D02B"/>
    <w:multiLevelType w:val="multilevel"/>
    <w:tmpl w:val="6347D02B"/>
    <w:lvl w:ilvl="0" w:tentative="0">
      <w:start w:val="3"/>
      <w:numFmt w:val="decimal"/>
      <w:lvlText w:val="%1. "/>
      <w:lvlJc w:val="left"/>
      <w:pPr>
        <w:tabs>
          <w:tab w:val="left" w:pos="0"/>
        </w:tabs>
        <w:ind w:left="2488" w:hanging="283"/>
      </w:pPr>
      <w:rPr>
        <w:rFonts w:ascii="Times New Roman" w:hAnsi="Times New Roman"/>
        <w:b/>
        <w:i w:val="0"/>
        <w:sz w:val="24"/>
        <w:szCs w:val="24"/>
        <w:u w:val="none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524EC"/>
    <w:rsid w:val="091524EC"/>
    <w:rsid w:val="7142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b/>
      <w:bCs/>
      <w:sz w:val="21"/>
      <w:szCs w:val="22"/>
      <w:lang w:val="ru-RU" w:eastAsia="ru-RU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720"/>
      </w:tabs>
      <w:jc w:val="right"/>
    </w:pPr>
    <w:rPr>
      <w:sz w:val="28"/>
    </w:rPr>
  </w:style>
  <w:style w:type="paragraph" w:styleId="3">
    <w:name w:val="Body Text 2"/>
    <w:basedOn w:val="4"/>
    <w:uiPriority w:val="0"/>
    <w:pPr>
      <w:tabs>
        <w:tab w:val="left" w:pos="708"/>
      </w:tabs>
    </w:pPr>
    <w:rPr>
      <w:sz w:val="18"/>
    </w:rPr>
  </w:style>
  <w:style w:type="paragraph" w:customStyle="1" w:styleId="4">
    <w:name w:val="Обычный1"/>
    <w:qFormat/>
    <w:uiPriority w:val="0"/>
    <w:pPr>
      <w:tabs>
        <w:tab w:val="left" w:pos="708"/>
      </w:tabs>
      <w:suppressAutoHyphens/>
      <w:spacing w:after="160" w:line="100" w:lineRule="atLeast"/>
    </w:pPr>
    <w:rPr>
      <w:rFonts w:ascii="Times New Roman" w:hAnsi="Times New Roman" w:eastAsia="Times New Roman" w:cs="Times New Roman"/>
      <w:color w:val="00000A"/>
      <w:sz w:val="21"/>
      <w:szCs w:val="22"/>
      <w:lang w:val="ru-RU" w:eastAsia="ru-RU" w:bidi="ar-SA"/>
    </w:rPr>
  </w:style>
  <w:style w:type="paragraph" w:styleId="5">
    <w:name w:val="header"/>
    <w:basedOn w:val="1"/>
    <w:uiPriority w:val="0"/>
    <w:pPr>
      <w:tabs>
        <w:tab w:val="center" w:pos="4844"/>
        <w:tab w:val="right" w:pos="9689"/>
      </w:tabs>
    </w:pPr>
  </w:style>
  <w:style w:type="paragraph" w:styleId="6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7">
    <w:name w:val="Body Text 3"/>
    <w:basedOn w:val="4"/>
    <w:uiPriority w:val="0"/>
    <w:pPr>
      <w:jc w:val="both"/>
    </w:pPr>
    <w:rPr>
      <w:sz w:val="24"/>
    </w:rPr>
  </w:style>
  <w:style w:type="character" w:styleId="9">
    <w:name w:val="page number"/>
    <w:basedOn w:val="8"/>
    <w:uiPriority w:val="0"/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Style2"/>
    <w:basedOn w:val="1"/>
    <w:qFormat/>
    <w:uiPriority w:val="99"/>
  </w:style>
  <w:style w:type="character" w:customStyle="1" w:styleId="13">
    <w:name w:val="Font Style11"/>
    <w:basedOn w:val="8"/>
    <w:qFormat/>
    <w:uiPriority w:val="99"/>
    <w:rPr>
      <w:rFonts w:ascii="Arial" w:hAnsi="Arial" w:cs="Arial"/>
      <w:i/>
      <w:iCs/>
      <w:sz w:val="22"/>
      <w:szCs w:val="22"/>
    </w:rPr>
  </w:style>
  <w:style w:type="paragraph" w:customStyle="1" w:styleId="14">
    <w:name w:val="ConsPlusNormal"/>
    <w:qFormat/>
    <w:uiPriority w:val="0"/>
    <w:pPr>
      <w:widowControl w:val="0"/>
      <w:suppressAutoHyphens/>
      <w:spacing w:after="160" w:line="259" w:lineRule="auto"/>
      <w:ind w:firstLine="720"/>
    </w:pPr>
    <w:rPr>
      <w:rFonts w:ascii="Arial" w:hAnsi="Arial" w:eastAsia="Times New Roman" w:cs="Arial"/>
      <w:sz w:val="21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2025-07-31T09:42:00Z</dcterms:created>
  <dc:creator>grigoreva_mk</dc:creator>
  <cp:lastModifiedBy>grigoreva_mk</cp:lastModifiedBy>
  <dcterms:modified xsi:type="dcterms:W3CDTF">2025-08-01T10:54:53Z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